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0CDE" w14:textId="77777777" w:rsidR="005819E6" w:rsidRPr="00D67C3E" w:rsidRDefault="005819E6" w:rsidP="00D67C3E">
      <w:pPr>
        <w:pStyle w:val="Title"/>
        <w:jc w:val="center"/>
        <w:rPr>
          <w:rStyle w:val="subject"/>
          <w:rFonts w:cs="Poppins Light"/>
          <w:color w:val="000000"/>
          <w:sz w:val="40"/>
          <w:szCs w:val="40"/>
        </w:rPr>
      </w:pPr>
      <w:r w:rsidRPr="00D67C3E">
        <w:rPr>
          <w:rStyle w:val="subject"/>
          <w:rFonts w:cs="Poppins Light"/>
          <w:color w:val="000000"/>
          <w:sz w:val="40"/>
          <w:szCs w:val="40"/>
        </w:rPr>
        <w:t>Buy America</w:t>
      </w:r>
    </w:p>
    <w:p w14:paraId="530E0560" w14:textId="77777777" w:rsidR="005D2DE1" w:rsidRPr="00836F23" w:rsidRDefault="005D2DE1" w:rsidP="005D2DE1">
      <w:pPr>
        <w:widowControl w:val="0"/>
        <w:tabs>
          <w:tab w:val="center" w:pos="5400"/>
        </w:tabs>
        <w:autoSpaceDE w:val="0"/>
        <w:autoSpaceDN w:val="0"/>
        <w:adjustRightInd w:val="0"/>
        <w:spacing w:before="82" w:line="276" w:lineRule="auto"/>
        <w:contextualSpacing/>
        <w:jc w:val="center"/>
        <w:rPr>
          <w:rFonts w:cs="Poppins Light"/>
          <w:color w:val="000000"/>
          <w:sz w:val="18"/>
          <w:szCs w:val="18"/>
        </w:rPr>
      </w:pPr>
      <w:r w:rsidRPr="00836F23">
        <w:rPr>
          <w:rFonts w:ascii="Poppins Medium" w:hAnsi="Poppins Medium" w:cs="Poppins Medium"/>
          <w:color w:val="000000"/>
          <w:sz w:val="18"/>
          <w:szCs w:val="18"/>
        </w:rPr>
        <w:t>Blanket Period:</w:t>
      </w:r>
      <w:r w:rsidRPr="00836F23">
        <w:rPr>
          <w:rFonts w:cs="Poppins Light"/>
          <w:color w:val="000000"/>
          <w:sz w:val="18"/>
          <w:szCs w:val="18"/>
        </w:rPr>
        <w:t xml:space="preserve"> January 1, [Current Year] through December 31, [Current Year]</w:t>
      </w:r>
    </w:p>
    <w:p w14:paraId="37757EB2" w14:textId="77777777" w:rsidR="005819E6" w:rsidRDefault="005819E6" w:rsidP="005819E6">
      <w:pPr>
        <w:rPr>
          <w:rStyle w:val="subject"/>
          <w:rFonts w:ascii="Arial" w:hAnsi="Arial" w:cs="Arial"/>
          <w:b/>
          <w:bCs/>
          <w:color w:val="000000"/>
          <w:szCs w:val="20"/>
        </w:rPr>
      </w:pPr>
    </w:p>
    <w:p w14:paraId="318A3FB1" w14:textId="77777777" w:rsidR="005819E6" w:rsidRPr="00D67C3E" w:rsidRDefault="005819E6" w:rsidP="005819E6">
      <w:pPr>
        <w:jc w:val="center"/>
        <w:rPr>
          <w:rStyle w:val="hd"/>
          <w:rFonts w:ascii="Poppins Medium" w:hAnsi="Poppins Medium" w:cs="Poppins Medium"/>
          <w:color w:val="000000"/>
          <w:szCs w:val="20"/>
        </w:rPr>
      </w:pPr>
      <w:r w:rsidRPr="00D67C3E">
        <w:rPr>
          <w:rStyle w:val="hd"/>
          <w:rFonts w:ascii="Poppins Medium" w:hAnsi="Poppins Medium" w:cs="Poppins Medium"/>
          <w:color w:val="000000"/>
          <w:szCs w:val="20"/>
        </w:rPr>
        <w:t>Certificate of Compliance with Buy America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050"/>
        <w:gridCol w:w="1620"/>
        <w:gridCol w:w="1795"/>
      </w:tblGrid>
      <w:tr w:rsidR="005418D9" w14:paraId="4453ED09" w14:textId="77777777" w:rsidTr="00951893">
        <w:tc>
          <w:tcPr>
            <w:tcW w:w="1885" w:type="dxa"/>
          </w:tcPr>
          <w:p w14:paraId="17C6D078" w14:textId="21822404" w:rsidR="005418D9" w:rsidRPr="00D67C3E" w:rsidRDefault="005418D9" w:rsidP="005819E6">
            <w:pPr>
              <w:jc w:val="center"/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D67C3E"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  <w:t>Part Number</w:t>
            </w:r>
          </w:p>
        </w:tc>
        <w:tc>
          <w:tcPr>
            <w:tcW w:w="4050" w:type="dxa"/>
          </w:tcPr>
          <w:p w14:paraId="41384151" w14:textId="76864610" w:rsidR="005418D9" w:rsidRPr="00D67C3E" w:rsidRDefault="005418D9" w:rsidP="005819E6">
            <w:pPr>
              <w:jc w:val="center"/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D67C3E"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620" w:type="dxa"/>
          </w:tcPr>
          <w:p w14:paraId="262EA355" w14:textId="0797F17C" w:rsidR="005418D9" w:rsidRPr="00D67C3E" w:rsidRDefault="005418D9" w:rsidP="005819E6">
            <w:pPr>
              <w:jc w:val="center"/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D67C3E"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  <w:t>HTS</w:t>
            </w:r>
          </w:p>
        </w:tc>
        <w:tc>
          <w:tcPr>
            <w:tcW w:w="1795" w:type="dxa"/>
          </w:tcPr>
          <w:p w14:paraId="663CC4B9" w14:textId="4DFF9472" w:rsidR="005418D9" w:rsidRPr="00D67C3E" w:rsidRDefault="005418D9" w:rsidP="005819E6">
            <w:pPr>
              <w:jc w:val="center"/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D67C3E">
              <w:rPr>
                <w:rStyle w:val="hd"/>
                <w:rFonts w:ascii="Poppins Medium" w:hAnsi="Poppins Medium" w:cs="Poppins Medium"/>
                <w:color w:val="000000"/>
                <w:sz w:val="18"/>
                <w:szCs w:val="18"/>
              </w:rPr>
              <w:t>Country of Origin</w:t>
            </w:r>
          </w:p>
        </w:tc>
      </w:tr>
      <w:tr w:rsidR="005418D9" w14:paraId="5DC96C8C" w14:textId="77777777" w:rsidTr="00951893">
        <w:tc>
          <w:tcPr>
            <w:tcW w:w="1885" w:type="dxa"/>
          </w:tcPr>
          <w:p w14:paraId="62B94776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4050" w:type="dxa"/>
          </w:tcPr>
          <w:p w14:paraId="78F767DC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1620" w:type="dxa"/>
          </w:tcPr>
          <w:p w14:paraId="465855A3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1795" w:type="dxa"/>
          </w:tcPr>
          <w:p w14:paraId="45DA2BA7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</w:tr>
      <w:tr w:rsidR="005418D9" w14:paraId="49D938E6" w14:textId="77777777" w:rsidTr="00951893">
        <w:tc>
          <w:tcPr>
            <w:tcW w:w="1885" w:type="dxa"/>
          </w:tcPr>
          <w:p w14:paraId="1356309F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4050" w:type="dxa"/>
          </w:tcPr>
          <w:p w14:paraId="6C93FD9B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1620" w:type="dxa"/>
          </w:tcPr>
          <w:p w14:paraId="047505D8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1795" w:type="dxa"/>
          </w:tcPr>
          <w:p w14:paraId="186DDD8D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</w:tr>
      <w:tr w:rsidR="005418D9" w14:paraId="78D6C6E7" w14:textId="77777777" w:rsidTr="00951893">
        <w:tc>
          <w:tcPr>
            <w:tcW w:w="1885" w:type="dxa"/>
          </w:tcPr>
          <w:p w14:paraId="2D689EC1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4050" w:type="dxa"/>
          </w:tcPr>
          <w:p w14:paraId="219F2BBB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1620" w:type="dxa"/>
          </w:tcPr>
          <w:p w14:paraId="725D61B3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  <w:tc>
          <w:tcPr>
            <w:tcW w:w="1795" w:type="dxa"/>
          </w:tcPr>
          <w:p w14:paraId="0379F5C9" w14:textId="77777777" w:rsidR="005418D9" w:rsidRDefault="005418D9" w:rsidP="005819E6">
            <w:pPr>
              <w:jc w:val="center"/>
              <w:rPr>
                <w:rStyle w:val="hd"/>
                <w:rFonts w:cs="Poppins Light"/>
                <w:b/>
                <w:bCs/>
                <w:color w:val="000000"/>
                <w:szCs w:val="20"/>
              </w:rPr>
            </w:pPr>
          </w:p>
        </w:tc>
      </w:tr>
    </w:tbl>
    <w:p w14:paraId="1FBA38A7" w14:textId="77777777" w:rsidR="005819E6" w:rsidRPr="001105C9" w:rsidRDefault="005819E6" w:rsidP="005819E6">
      <w:pPr>
        <w:jc w:val="center"/>
        <w:rPr>
          <w:rStyle w:val="hd"/>
          <w:rFonts w:cs="Poppins Light"/>
          <w:b/>
          <w:bCs/>
          <w:color w:val="000000"/>
          <w:szCs w:val="20"/>
        </w:rPr>
      </w:pPr>
    </w:p>
    <w:p w14:paraId="461C1FDB" w14:textId="77777777" w:rsidR="005819E6" w:rsidRDefault="005819E6" w:rsidP="005819E6">
      <w:pPr>
        <w:rPr>
          <w:rStyle w:val="p"/>
          <w:rFonts w:cs="Poppins Light"/>
          <w:color w:val="000000"/>
          <w:szCs w:val="20"/>
        </w:rPr>
      </w:pPr>
      <w:r w:rsidRPr="003950CD">
        <w:rPr>
          <w:rStyle w:val="p"/>
          <w:rFonts w:cs="Poppins Light"/>
          <w:color w:val="000000"/>
          <w:szCs w:val="20"/>
        </w:rPr>
        <w:t xml:space="preserve">The bidder or offeror hereby certifies that it will </w:t>
      </w:r>
      <w:r w:rsidRPr="00666B66">
        <w:rPr>
          <w:rStyle w:val="p"/>
          <w:rFonts w:cs="Poppins Light"/>
          <w:color w:val="000000"/>
          <w:szCs w:val="20"/>
        </w:rPr>
        <w:t>comply with the requirements of 49 U.S.C. 5323(j), and the applicable regulations of 49 CFR 661.11.</w:t>
      </w:r>
    </w:p>
    <w:p w14:paraId="3FFEEF72" w14:textId="77777777" w:rsidR="005819E6" w:rsidRDefault="005819E6" w:rsidP="005819E6">
      <w:pPr>
        <w:rPr>
          <w:rStyle w:val="p"/>
          <w:rFonts w:cs="Poppins Light"/>
          <w:color w:val="000000"/>
          <w:szCs w:val="20"/>
        </w:rPr>
      </w:pP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3263"/>
        <w:gridCol w:w="2157"/>
        <w:gridCol w:w="453"/>
        <w:gridCol w:w="3847"/>
      </w:tblGrid>
      <w:tr w:rsidR="005819E6" w:rsidRPr="001105C9" w14:paraId="5DEBC123" w14:textId="77777777" w:rsidTr="004119BE">
        <w:trPr>
          <w:trHeight w:val="225"/>
        </w:trPr>
        <w:tc>
          <w:tcPr>
            <w:tcW w:w="3263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3234CEEB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Authorized Signature:</w:t>
            </w:r>
          </w:p>
        </w:tc>
        <w:tc>
          <w:tcPr>
            <w:tcW w:w="2157" w:type="dxa"/>
            <w:tcBorders>
              <w:top w:val="single" w:sz="4" w:space="0" w:color="A5A5A5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2D36E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Company:</w:t>
            </w:r>
          </w:p>
        </w:tc>
        <w:tc>
          <w:tcPr>
            <w:tcW w:w="4300" w:type="dxa"/>
            <w:gridSpan w:val="2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34A5F66F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5819E6" w:rsidRPr="001105C9" w14:paraId="6946AAB2" w14:textId="77777777" w:rsidTr="004119BE">
        <w:trPr>
          <w:trHeight w:val="387"/>
        </w:trPr>
        <w:tc>
          <w:tcPr>
            <w:tcW w:w="32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385D3A20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color w:val="000000"/>
                <w:szCs w:val="20"/>
              </w:rPr>
            </w:pPr>
            <w:r w:rsidRPr="001105C9">
              <w:rPr>
                <w:rFonts w:eastAsiaTheme="minorEastAsia" w:cs="Poppins Light"/>
                <w:color w:val="000000"/>
                <w:szCs w:val="20"/>
              </w:rPr>
              <w:t> 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B8BB25E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color w:val="000000"/>
                <w:szCs w:val="20"/>
              </w:rPr>
            </w:pPr>
          </w:p>
        </w:tc>
      </w:tr>
      <w:tr w:rsidR="005819E6" w:rsidRPr="001105C9" w14:paraId="3DC10CF1" w14:textId="77777777" w:rsidTr="004119BE">
        <w:trPr>
          <w:trHeight w:val="225"/>
        </w:trPr>
        <w:tc>
          <w:tcPr>
            <w:tcW w:w="32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570F53E4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02123AE2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1069968B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Email Address:</w:t>
            </w:r>
          </w:p>
        </w:tc>
      </w:tr>
      <w:tr w:rsidR="005819E6" w:rsidRPr="001105C9" w14:paraId="24E3C98D" w14:textId="77777777" w:rsidTr="004119BE">
        <w:trPr>
          <w:trHeight w:val="288"/>
        </w:trPr>
        <w:tc>
          <w:tcPr>
            <w:tcW w:w="32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321A5E1B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38990282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color w:val="000000"/>
                <w:szCs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10200C1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color w:val="0000FF"/>
                <w:szCs w:val="20"/>
                <w:u w:val="single"/>
              </w:rPr>
            </w:pPr>
          </w:p>
        </w:tc>
      </w:tr>
      <w:tr w:rsidR="005819E6" w:rsidRPr="001105C9" w14:paraId="3996789D" w14:textId="77777777" w:rsidTr="004119BE">
        <w:trPr>
          <w:trHeight w:val="225"/>
        </w:trPr>
        <w:tc>
          <w:tcPr>
            <w:tcW w:w="32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51B7ED1B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180FF835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Phone: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37B1C319" w14:textId="77777777" w:rsidR="005819E6" w:rsidRPr="001105C9" w:rsidRDefault="005819E6" w:rsidP="004119BE">
            <w:pPr>
              <w:spacing w:after="200" w:line="276" w:lineRule="auto"/>
              <w:contextualSpacing/>
              <w:rPr>
                <w:rFonts w:eastAsiaTheme="minorEastAsia" w:cs="Poppins Light"/>
                <w:i/>
                <w:color w:val="000000"/>
                <w:sz w:val="16"/>
                <w:szCs w:val="16"/>
              </w:rPr>
            </w:pPr>
            <w:r w:rsidRPr="001105C9">
              <w:rPr>
                <w:rFonts w:eastAsiaTheme="minorEastAsia" w:cs="Poppins Light"/>
                <w:i/>
                <w:color w:val="000000"/>
                <w:sz w:val="16"/>
                <w:szCs w:val="16"/>
              </w:rPr>
              <w:t>Fax:</w:t>
            </w:r>
          </w:p>
        </w:tc>
      </w:tr>
      <w:tr w:rsidR="005819E6" w:rsidRPr="001105C9" w14:paraId="3F8F392C" w14:textId="77777777" w:rsidTr="004119BE">
        <w:trPr>
          <w:trHeight w:val="261"/>
        </w:trPr>
        <w:tc>
          <w:tcPr>
            <w:tcW w:w="32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C9DF367" w14:textId="77777777" w:rsidR="005819E6" w:rsidRPr="001105C9" w:rsidRDefault="005819E6" w:rsidP="004119BE">
            <w:pPr>
              <w:spacing w:after="200" w:line="276" w:lineRule="auto"/>
              <w:contextualSpacing/>
              <w:jc w:val="center"/>
              <w:rPr>
                <w:rFonts w:eastAsiaTheme="minorEastAsia"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328FA47D" w14:textId="77777777" w:rsidR="005819E6" w:rsidRPr="001105C9" w:rsidRDefault="005819E6" w:rsidP="004119BE">
            <w:pPr>
              <w:spacing w:after="200" w:line="276" w:lineRule="auto"/>
              <w:contextualSpacing/>
              <w:jc w:val="center"/>
              <w:rPr>
                <w:rFonts w:eastAsiaTheme="minorEastAsia" w:cs="Poppins Light"/>
                <w:color w:val="000000"/>
                <w:szCs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4BA622BB" w14:textId="77777777" w:rsidR="005819E6" w:rsidRPr="001105C9" w:rsidRDefault="005819E6" w:rsidP="004119BE">
            <w:pPr>
              <w:spacing w:after="200" w:line="276" w:lineRule="auto"/>
              <w:contextualSpacing/>
              <w:jc w:val="center"/>
              <w:rPr>
                <w:rFonts w:eastAsiaTheme="minorEastAsia" w:cs="Poppins Light"/>
                <w:color w:val="000000"/>
                <w:szCs w:val="20"/>
              </w:rPr>
            </w:pPr>
          </w:p>
        </w:tc>
      </w:tr>
    </w:tbl>
    <w:p w14:paraId="1768E1BC" w14:textId="77777777" w:rsidR="00A71633" w:rsidRPr="00145577" w:rsidRDefault="00A71633" w:rsidP="00145577"/>
    <w:sectPr w:rsidR="00A71633" w:rsidRPr="00145577" w:rsidSect="00EB7ABA">
      <w:headerReference w:type="default" r:id="rId7"/>
      <w:footerReference w:type="default" r:id="rId8"/>
      <w:pgSz w:w="12240" w:h="15840"/>
      <w:pgMar w:top="2074" w:right="1440" w:bottom="2246" w:left="1440" w:header="900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534D" w14:textId="77777777" w:rsidR="00C2577B" w:rsidRDefault="00C2577B" w:rsidP="00E46BC3">
      <w:pPr>
        <w:spacing w:after="0"/>
      </w:pPr>
      <w:r>
        <w:separator/>
      </w:r>
    </w:p>
  </w:endnote>
  <w:endnote w:type="continuationSeparator" w:id="0">
    <w:p w14:paraId="12721C22" w14:textId="77777777" w:rsidR="00C2577B" w:rsidRDefault="00C2577B" w:rsidP="00E46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3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790"/>
      <w:gridCol w:w="4675"/>
    </w:tblGrid>
    <w:tr w:rsidR="00BD0DA9" w14:paraId="004B6288" w14:textId="77777777" w:rsidTr="00BD0DA9">
      <w:tc>
        <w:tcPr>
          <w:tcW w:w="2070" w:type="dxa"/>
        </w:tcPr>
        <w:p w14:paraId="216889D1" w14:textId="77777777" w:rsidR="00BD0DA9" w:rsidRPr="00F30940" w:rsidRDefault="00BD0DA9" w:rsidP="001B5B3F">
          <w:pPr>
            <w:pStyle w:val="Footer"/>
            <w:tabs>
              <w:tab w:val="clear" w:pos="4680"/>
              <w:tab w:val="center" w:pos="1671"/>
            </w:tabs>
            <w:rPr>
              <w:rFonts w:ascii="Poppins" w:hAnsi="Poppins" w:cs="Poppins"/>
              <w:sz w:val="16"/>
              <w:szCs w:val="18"/>
            </w:rPr>
          </w:pPr>
          <w:r w:rsidRPr="00F30940">
            <w:rPr>
              <w:rFonts w:ascii="Poppins" w:hAnsi="Poppins" w:cs="Poppins"/>
              <w:sz w:val="16"/>
              <w:szCs w:val="18"/>
            </w:rPr>
            <w:t>Star USA, Inc.</w:t>
          </w:r>
        </w:p>
        <w:p w14:paraId="427BDA49" w14:textId="77777777" w:rsidR="00BD0DA9" w:rsidRPr="00E46BC3" w:rsidRDefault="00BD0DA9" w:rsidP="001B5B3F">
          <w:pPr>
            <w:pStyle w:val="Footer"/>
            <w:tabs>
              <w:tab w:val="clear" w:pos="4680"/>
              <w:tab w:val="center" w:pos="1671"/>
            </w:tabs>
            <w:rPr>
              <w:rFonts w:cs="Poppins Light"/>
              <w:sz w:val="16"/>
              <w:szCs w:val="18"/>
            </w:rPr>
          </w:pPr>
          <w:r w:rsidRPr="00E46BC3">
            <w:rPr>
              <w:rFonts w:cs="Poppins Light"/>
              <w:sz w:val="16"/>
              <w:szCs w:val="18"/>
            </w:rPr>
            <w:t xml:space="preserve">(T) </w:t>
          </w:r>
          <w:r w:rsidR="00141474">
            <w:rPr>
              <w:rFonts w:cs="Poppins Light"/>
              <w:sz w:val="16"/>
              <w:szCs w:val="18"/>
            </w:rPr>
            <w:t>844</w:t>
          </w:r>
          <w:r w:rsidRPr="00E46BC3">
            <w:rPr>
              <w:rFonts w:cs="Poppins Light"/>
              <w:sz w:val="16"/>
              <w:szCs w:val="18"/>
            </w:rPr>
            <w:t>.804.0060</w:t>
          </w:r>
          <w:r w:rsidRPr="00E46BC3">
            <w:rPr>
              <w:rFonts w:cs="Poppins Light"/>
              <w:sz w:val="16"/>
              <w:szCs w:val="18"/>
            </w:rPr>
            <w:br/>
          </w:r>
        </w:p>
      </w:tc>
      <w:tc>
        <w:tcPr>
          <w:tcW w:w="2790" w:type="dxa"/>
        </w:tcPr>
        <w:p w14:paraId="247207AD" w14:textId="77777777" w:rsidR="00BD0DA9" w:rsidRPr="00E46BC3" w:rsidRDefault="00A71633" w:rsidP="001B5B3F">
          <w:pPr>
            <w:pStyle w:val="Footer"/>
            <w:rPr>
              <w:rFonts w:cs="Poppins Light"/>
              <w:sz w:val="16"/>
              <w:szCs w:val="18"/>
            </w:rPr>
          </w:pPr>
          <w:r>
            <w:rPr>
              <w:rFonts w:ascii="Poppins" w:hAnsi="Poppins" w:cs="Poppins"/>
              <w:sz w:val="16"/>
              <w:szCs w:val="18"/>
            </w:rPr>
            <w:t>Main Office</w:t>
          </w:r>
          <w:r w:rsidR="00BD0DA9" w:rsidRPr="00E46BC3">
            <w:rPr>
              <w:rFonts w:cs="Poppins Light"/>
              <w:sz w:val="16"/>
              <w:szCs w:val="18"/>
            </w:rPr>
            <w:br/>
            <w:t>201 E Liberty St, Suite 202</w:t>
          </w:r>
          <w:r w:rsidR="00BD0DA9" w:rsidRPr="00E46BC3">
            <w:rPr>
              <w:rFonts w:cs="Poppins Light"/>
              <w:sz w:val="16"/>
              <w:szCs w:val="18"/>
            </w:rPr>
            <w:br/>
            <w:t>Wooster, OH 44691</w:t>
          </w:r>
        </w:p>
      </w:tc>
      <w:tc>
        <w:tcPr>
          <w:tcW w:w="4675" w:type="dxa"/>
        </w:tcPr>
        <w:p w14:paraId="459D3391" w14:textId="3730A0EE" w:rsidR="00BD0DA9" w:rsidRPr="00F30940" w:rsidRDefault="00BD0DA9" w:rsidP="00F30940">
          <w:pPr>
            <w:jc w:val="right"/>
            <w:rPr>
              <w:rFonts w:ascii="Poppins" w:hAnsi="Poppins" w:cs="Poppins"/>
              <w:sz w:val="16"/>
              <w:szCs w:val="18"/>
            </w:rPr>
          </w:pPr>
          <w:r w:rsidRPr="00F30940">
            <w:rPr>
              <w:rFonts w:ascii="Poppins" w:hAnsi="Poppins" w:cs="Poppins"/>
              <w:sz w:val="16"/>
              <w:szCs w:val="18"/>
            </w:rPr>
            <w:fldChar w:fldCharType="begin"/>
          </w:r>
          <w:r w:rsidRPr="00F30940">
            <w:rPr>
              <w:rFonts w:ascii="Poppins" w:hAnsi="Poppins" w:cs="Poppins"/>
              <w:sz w:val="16"/>
              <w:szCs w:val="18"/>
            </w:rPr>
            <w:instrText xml:space="preserve"> DATE  \@ "MMM. d, yyyy"  \* MERGEFORMAT </w:instrText>
          </w:r>
          <w:r w:rsidRPr="00F30940">
            <w:rPr>
              <w:rFonts w:ascii="Poppins" w:hAnsi="Poppins" w:cs="Poppins"/>
              <w:sz w:val="16"/>
              <w:szCs w:val="18"/>
            </w:rPr>
            <w:fldChar w:fldCharType="separate"/>
          </w:r>
          <w:r w:rsidR="005D2DE1">
            <w:rPr>
              <w:rFonts w:ascii="Poppins" w:hAnsi="Poppins" w:cs="Poppins"/>
              <w:noProof/>
              <w:sz w:val="16"/>
              <w:szCs w:val="18"/>
            </w:rPr>
            <w:t>Aug. 15, 2025</w:t>
          </w:r>
          <w:r w:rsidRPr="00F30940">
            <w:rPr>
              <w:rFonts w:ascii="Poppins" w:hAnsi="Poppins" w:cs="Poppins"/>
              <w:sz w:val="16"/>
              <w:szCs w:val="18"/>
            </w:rPr>
            <w:fldChar w:fldCharType="end"/>
          </w:r>
        </w:p>
        <w:p w14:paraId="3AD01299" w14:textId="77777777" w:rsidR="00BD0DA9" w:rsidRPr="001B5B3F" w:rsidRDefault="00BD0DA9" w:rsidP="001B5B3F">
          <w:pPr>
            <w:pStyle w:val="Footer"/>
            <w:jc w:val="right"/>
            <w:rPr>
              <w:rFonts w:cs="Poppins Light"/>
              <w:sz w:val="16"/>
              <w:szCs w:val="18"/>
            </w:rPr>
          </w:pPr>
          <w:r>
            <w:rPr>
              <w:rFonts w:cs="Poppins Light"/>
              <w:sz w:val="16"/>
              <w:szCs w:val="18"/>
            </w:rPr>
            <w:t xml:space="preserve">Pg. </w:t>
          </w:r>
          <w:r>
            <w:rPr>
              <w:rFonts w:cs="Poppins Light"/>
              <w:sz w:val="16"/>
              <w:szCs w:val="18"/>
            </w:rPr>
            <w:fldChar w:fldCharType="begin"/>
          </w:r>
          <w:r>
            <w:rPr>
              <w:rFonts w:cs="Poppins Light"/>
              <w:sz w:val="16"/>
              <w:szCs w:val="18"/>
            </w:rPr>
            <w:instrText xml:space="preserve"> PAGE  \* Arabic  \* MERGEFORMAT </w:instrText>
          </w:r>
          <w:r>
            <w:rPr>
              <w:rFonts w:cs="Poppins Light"/>
              <w:sz w:val="16"/>
              <w:szCs w:val="18"/>
            </w:rPr>
            <w:fldChar w:fldCharType="separate"/>
          </w:r>
          <w:r>
            <w:rPr>
              <w:rFonts w:cs="Poppins Light"/>
              <w:noProof/>
              <w:sz w:val="16"/>
              <w:szCs w:val="18"/>
            </w:rPr>
            <w:t>1</w:t>
          </w:r>
          <w:r>
            <w:rPr>
              <w:rFonts w:cs="Poppins Light"/>
              <w:sz w:val="16"/>
              <w:szCs w:val="18"/>
            </w:rPr>
            <w:fldChar w:fldCharType="end"/>
          </w:r>
          <w:r>
            <w:rPr>
              <w:rFonts w:cs="Poppins Light"/>
              <w:sz w:val="16"/>
              <w:szCs w:val="18"/>
            </w:rPr>
            <w:t xml:space="preserve"> of </w:t>
          </w:r>
          <w:r>
            <w:rPr>
              <w:rFonts w:cs="Poppins Light"/>
              <w:sz w:val="16"/>
              <w:szCs w:val="18"/>
            </w:rPr>
            <w:fldChar w:fldCharType="begin"/>
          </w:r>
          <w:r>
            <w:rPr>
              <w:rFonts w:cs="Poppins Light"/>
              <w:sz w:val="16"/>
              <w:szCs w:val="18"/>
            </w:rPr>
            <w:instrText xml:space="preserve"> NUMPAGES  \* Arabic  \* MERGEFORMAT </w:instrText>
          </w:r>
          <w:r>
            <w:rPr>
              <w:rFonts w:cs="Poppins Light"/>
              <w:sz w:val="16"/>
              <w:szCs w:val="18"/>
            </w:rPr>
            <w:fldChar w:fldCharType="separate"/>
          </w:r>
          <w:r>
            <w:rPr>
              <w:rFonts w:cs="Poppins Light"/>
              <w:noProof/>
              <w:sz w:val="16"/>
              <w:szCs w:val="18"/>
            </w:rPr>
            <w:t>2</w:t>
          </w:r>
          <w:r>
            <w:rPr>
              <w:rFonts w:cs="Poppins Light"/>
              <w:sz w:val="16"/>
              <w:szCs w:val="18"/>
            </w:rPr>
            <w:fldChar w:fldCharType="end"/>
          </w:r>
        </w:p>
        <w:p w14:paraId="5B665803" w14:textId="77777777" w:rsidR="00BD0DA9" w:rsidRPr="001B5B3F" w:rsidRDefault="00BD0DA9" w:rsidP="001B5B3F">
          <w:pPr>
            <w:pStyle w:val="Footer"/>
            <w:jc w:val="right"/>
            <w:rPr>
              <w:rFonts w:cs="Poppins Light"/>
              <w:sz w:val="16"/>
              <w:szCs w:val="18"/>
            </w:rPr>
          </w:pPr>
          <w:r w:rsidRPr="001B5B3F">
            <w:rPr>
              <w:rFonts w:cs="Poppins Light"/>
              <w:sz w:val="16"/>
              <w:szCs w:val="18"/>
            </w:rPr>
            <w:t>Confidential</w:t>
          </w:r>
        </w:p>
      </w:tc>
    </w:tr>
  </w:tbl>
  <w:p w14:paraId="670F9D0C" w14:textId="77777777" w:rsidR="00E46BC3" w:rsidRDefault="00E46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761E" w14:textId="77777777" w:rsidR="00C2577B" w:rsidRDefault="00C2577B" w:rsidP="00E46BC3">
      <w:pPr>
        <w:spacing w:after="0"/>
      </w:pPr>
      <w:r>
        <w:separator/>
      </w:r>
    </w:p>
  </w:footnote>
  <w:footnote w:type="continuationSeparator" w:id="0">
    <w:p w14:paraId="06462F32" w14:textId="77777777" w:rsidR="00C2577B" w:rsidRDefault="00C2577B" w:rsidP="00E46B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7F04" w14:textId="77777777" w:rsidR="00E46BC3" w:rsidRPr="00E46BC3" w:rsidRDefault="005C4F0C" w:rsidP="00EB7ABA">
    <w:pPr>
      <w:pStyle w:val="Header"/>
      <w:ind w:left="7560"/>
      <w:jc w:val="right"/>
      <w:rPr>
        <w:rFonts w:cs="Poppins Light"/>
        <w:sz w:val="16"/>
        <w:szCs w:val="18"/>
      </w:rPr>
    </w:pPr>
    <w:r w:rsidRPr="00E46BC3">
      <w:rPr>
        <w:rFonts w:cs="Poppins Light"/>
        <w:noProof/>
        <w:sz w:val="16"/>
        <w:szCs w:val="18"/>
      </w:rPr>
      <w:drawing>
        <wp:anchor distT="0" distB="0" distL="114300" distR="114300" simplePos="0" relativeHeight="251658240" behindDoc="0" locked="0" layoutInCell="1" allowOverlap="1" wp14:anchorId="47978CED" wp14:editId="1C063465">
          <wp:simplePos x="0" y="0"/>
          <wp:positionH relativeFrom="column">
            <wp:posOffset>12618</wp:posOffset>
          </wp:positionH>
          <wp:positionV relativeFrom="page">
            <wp:posOffset>457200</wp:posOffset>
          </wp:positionV>
          <wp:extent cx="1638972" cy="411233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72" cy="41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BC3" w:rsidRPr="00E46BC3">
      <w:rPr>
        <w:rFonts w:cs="Poppins Light"/>
        <w:sz w:val="16"/>
        <w:szCs w:val="18"/>
      </w:rPr>
      <w:t>starusa.org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D3339"/>
    <w:multiLevelType w:val="hybridMultilevel"/>
    <w:tmpl w:val="B0B8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3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202E4"/>
    <w:rsid w:val="00025C6E"/>
    <w:rsid w:val="00102C2E"/>
    <w:rsid w:val="001257E4"/>
    <w:rsid w:val="00141474"/>
    <w:rsid w:val="00145577"/>
    <w:rsid w:val="001945EE"/>
    <w:rsid w:val="001B5B3F"/>
    <w:rsid w:val="00217C78"/>
    <w:rsid w:val="00224A87"/>
    <w:rsid w:val="002B0C45"/>
    <w:rsid w:val="002D5029"/>
    <w:rsid w:val="0037196E"/>
    <w:rsid w:val="00373A91"/>
    <w:rsid w:val="003A0303"/>
    <w:rsid w:val="003C7537"/>
    <w:rsid w:val="003D0547"/>
    <w:rsid w:val="00420DFF"/>
    <w:rsid w:val="005418D9"/>
    <w:rsid w:val="00571DA1"/>
    <w:rsid w:val="005819E6"/>
    <w:rsid w:val="005A1E2B"/>
    <w:rsid w:val="005C4F0C"/>
    <w:rsid w:val="005D2DE1"/>
    <w:rsid w:val="00666B66"/>
    <w:rsid w:val="0067717B"/>
    <w:rsid w:val="006861F3"/>
    <w:rsid w:val="0074431D"/>
    <w:rsid w:val="00787123"/>
    <w:rsid w:val="00893BAD"/>
    <w:rsid w:val="00914E39"/>
    <w:rsid w:val="00943B0B"/>
    <w:rsid w:val="00951893"/>
    <w:rsid w:val="00963AA1"/>
    <w:rsid w:val="009942F9"/>
    <w:rsid w:val="009A17D7"/>
    <w:rsid w:val="009B7553"/>
    <w:rsid w:val="00A43967"/>
    <w:rsid w:val="00A50CBC"/>
    <w:rsid w:val="00A53B90"/>
    <w:rsid w:val="00A71633"/>
    <w:rsid w:val="00AD2E54"/>
    <w:rsid w:val="00AE5078"/>
    <w:rsid w:val="00B15184"/>
    <w:rsid w:val="00BD0DA9"/>
    <w:rsid w:val="00C2577B"/>
    <w:rsid w:val="00C62AD3"/>
    <w:rsid w:val="00C87C74"/>
    <w:rsid w:val="00D67C3E"/>
    <w:rsid w:val="00DF15B4"/>
    <w:rsid w:val="00E04295"/>
    <w:rsid w:val="00E46BC3"/>
    <w:rsid w:val="00E523F2"/>
    <w:rsid w:val="00E93732"/>
    <w:rsid w:val="00EA04AE"/>
    <w:rsid w:val="00EB7ABA"/>
    <w:rsid w:val="00F049D1"/>
    <w:rsid w:val="00F30940"/>
    <w:rsid w:val="00F33BF8"/>
    <w:rsid w:val="00F64C3B"/>
    <w:rsid w:val="00FA24BD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AEA7B"/>
  <w15:chartTrackingRefBased/>
  <w15:docId w15:val="{D5E0C6EE-E639-49F4-97F3-2529F9D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spacing w:line="240" w:lineRule="auto"/>
    </w:pPr>
    <w:rPr>
      <w:rFonts w:ascii="Poppins Light" w:hAnsi="Poppi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78"/>
    <w:pPr>
      <w:keepNext/>
      <w:keepLines/>
      <w:spacing w:before="240" w:after="0"/>
      <w:outlineLvl w:val="0"/>
    </w:pPr>
    <w:rPr>
      <w:rFonts w:ascii="Poppins" w:eastAsiaTheme="majorEastAsia" w:hAnsi="Poppins" w:cs="Poppins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078"/>
    <w:pPr>
      <w:keepNext/>
      <w:keepLines/>
      <w:spacing w:before="40" w:after="0"/>
      <w:outlineLvl w:val="1"/>
    </w:pPr>
    <w:rPr>
      <w:rFonts w:ascii="Poppins" w:eastAsiaTheme="majorEastAsia" w:hAnsi="Poppins" w:cs="Poppin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78"/>
    <w:pPr>
      <w:keepNext/>
      <w:keepLines/>
      <w:spacing w:before="40" w:after="0"/>
      <w:outlineLvl w:val="2"/>
    </w:pPr>
    <w:rPr>
      <w:rFonts w:ascii="Poppins" w:eastAsiaTheme="majorEastAsia" w:hAnsi="Poppins" w:cs="Poppins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078"/>
    <w:pPr>
      <w:keepNext/>
      <w:keepLines/>
      <w:spacing w:before="40" w:after="0"/>
      <w:outlineLvl w:val="3"/>
    </w:pPr>
    <w:rPr>
      <w:rFonts w:ascii="Poppins" w:eastAsiaTheme="majorEastAsia" w:hAnsi="Poppins" w:cs="Poppin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BC3"/>
  </w:style>
  <w:style w:type="paragraph" w:styleId="Footer">
    <w:name w:val="footer"/>
    <w:basedOn w:val="Normal"/>
    <w:link w:val="Foot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BC3"/>
  </w:style>
  <w:style w:type="table" w:styleId="TableGrid">
    <w:name w:val="Table Grid"/>
    <w:basedOn w:val="TableNormal"/>
    <w:uiPriority w:val="39"/>
    <w:rsid w:val="00E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078"/>
    <w:pPr>
      <w:pBdr>
        <w:top w:val="single" w:sz="4" w:space="10" w:color="2850DE"/>
        <w:bottom w:val="single" w:sz="4" w:space="10" w:color="2850DE"/>
      </w:pBdr>
      <w:spacing w:before="360" w:after="360"/>
      <w:ind w:left="864" w:right="864"/>
      <w:jc w:val="center"/>
    </w:pPr>
    <w:rPr>
      <w:i/>
      <w:iCs/>
      <w:color w:val="2850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078"/>
    <w:rPr>
      <w:rFonts w:ascii="Poppins Light" w:hAnsi="Poppins Light"/>
      <w:i/>
      <w:iCs/>
      <w:color w:val="2850DE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84"/>
    <w:pPr>
      <w:numPr>
        <w:ilvl w:val="1"/>
      </w:numPr>
    </w:pPr>
    <w:rPr>
      <w:rFonts w:ascii="Poppins SemiBold" w:eastAsiaTheme="minorEastAsia" w:hAnsi="Poppins SemiBold"/>
      <w:smallCaps/>
      <w:color w:val="2850DE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184"/>
    <w:rPr>
      <w:rFonts w:ascii="Poppins SemiBold" w:eastAsiaTheme="minorEastAsia" w:hAnsi="Poppins SemiBold"/>
      <w:smallCaps/>
      <w:color w:val="2850DE"/>
      <w:spacing w:val="15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5078"/>
    <w:rPr>
      <w:rFonts w:ascii="Poppins" w:eastAsiaTheme="majorEastAsia" w:hAnsi="Poppins" w:cs="Poppins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078"/>
    <w:rPr>
      <w:rFonts w:ascii="Poppins" w:eastAsiaTheme="majorEastAsia" w:hAnsi="Poppins" w:cs="Poppins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078"/>
    <w:rPr>
      <w:rFonts w:ascii="Poppins" w:eastAsiaTheme="majorEastAsia" w:hAnsi="Poppins" w:cs="Poppins"/>
    </w:rPr>
  </w:style>
  <w:style w:type="character" w:customStyle="1" w:styleId="Heading4Char">
    <w:name w:val="Heading 4 Char"/>
    <w:basedOn w:val="DefaultParagraphFont"/>
    <w:link w:val="Heading4"/>
    <w:uiPriority w:val="9"/>
    <w:rsid w:val="00AE5078"/>
    <w:rPr>
      <w:rFonts w:ascii="Poppins" w:eastAsiaTheme="majorEastAsia" w:hAnsi="Poppins" w:cs="Poppins"/>
      <w:i/>
      <w:iCs/>
      <w:sz w:val="20"/>
    </w:rPr>
  </w:style>
  <w:style w:type="paragraph" w:styleId="ListParagraph">
    <w:name w:val="List Paragraph"/>
    <w:basedOn w:val="Normal"/>
    <w:uiPriority w:val="34"/>
    <w:qFormat/>
    <w:rsid w:val="00FE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B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0CBC"/>
    <w:pPr>
      <w:spacing w:after="0"/>
      <w:contextualSpacing/>
    </w:pPr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BC"/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A7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33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5819E6"/>
  </w:style>
  <w:style w:type="character" w:customStyle="1" w:styleId="p">
    <w:name w:val="p"/>
    <w:basedOn w:val="DefaultParagraphFont"/>
    <w:rsid w:val="005819E6"/>
  </w:style>
  <w:style w:type="character" w:customStyle="1" w:styleId="hd">
    <w:name w:val="hd"/>
    <w:basedOn w:val="DefaultParagraphFont"/>
    <w:rsid w:val="0058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Blair\Desktop\Mai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Main Letterhead.dotx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Blair</dc:creator>
  <cp:keywords/>
  <dc:description/>
  <cp:lastModifiedBy>Olivia Bolin</cp:lastModifiedBy>
  <cp:revision>2</cp:revision>
  <cp:lastPrinted>2020-04-01T21:24:00Z</cp:lastPrinted>
  <dcterms:created xsi:type="dcterms:W3CDTF">2025-08-15T11:33:00Z</dcterms:created>
  <dcterms:modified xsi:type="dcterms:W3CDTF">2025-08-15T11:33:00Z</dcterms:modified>
</cp:coreProperties>
</file>